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High LDL cholesterol (&gt;=160) (odds ratio 0.92 (95% CI 0.77 to 1.09), false discovery rate q 0.400) among 12093 adults aged 20 years or older (a weighted High LDL cholesterol (&gt;=160) prevalence of 10.1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0.77 to 1.09)</w:t>
            </w:r>
          </w:p>
        </w:tc>
        <w:tc>
          <w:tcPr>
            <w:tcW w:type="dxa" w:w="1234"/>
          </w:tcPr>
          <w:p>
            <w:r>
              <w:t>0.344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