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High non-HDL cholesterol (&gt;=190) (odds ratio per 1-SD 1.42 (95% CI 1.31 to 1.54), false discovery rate q &lt;0.001) among 25076 adults aged 20 years or older (a weighted High non-HDL cholesterol (&gt;=190) prevalence of 11.7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1.31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71.0</w:t>
            </w:r>
          </w:p>
        </w:tc>
        <w:tc>
          <w:tcPr>
            <w:tcW w:type="dxa" w:w="2160"/>
          </w:tcPr>
          <w:p>
            <w:r>
              <w:t>75.1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