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High non-HDL cholesterol (&gt;=190) (odds ratio per 1-SD of log 1.28 (95% CI 1.19 to 1.37),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1.19 to 1.37)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13.4</w:t>
            </w:r>
          </w:p>
        </w:tc>
        <w:tc>
          <w:tcPr>
            <w:tcW w:type="dxa" w:w="2160"/>
          </w:tcPr>
          <w:p>
            <w:r>
              <w:t>14.7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