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High non-HDL cholesterol (&gt;=190) (odds ratio per 1-SD 1.23 (95% CI 1.13 to 1.33),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1.23 (95% CI 1.13 to 1.33)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27.6</w:t>
            </w:r>
          </w:p>
        </w:tc>
        <w:tc>
          <w:tcPr>
            <w:tcW w:type="dxa" w:w="2160"/>
          </w:tcPr>
          <w:p>
            <w:r>
              <w:t>29.6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