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Hypertension (odds ratio per 1-SD 1.90 (95% CI 1.72 to 2.09), false discovery rate q &lt;0.001) among 25491 adults aged 20 years or older (a weighted Hypertension prevalence of 36.2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1.90 (95% CI 1.72 to 2.09)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8.2</w:t>
            </w:r>
          </w:p>
        </w:tc>
        <w:tc>
          <w:tcPr>
            <w:tcW w:type="dxa" w:w="2160"/>
          </w:tcPr>
          <w:p>
            <w:r>
              <w:t>8.8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