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Hypertension (odds ratio per 1-SD 1.08 (95% CI 1.03 to 1.13), false discovery rate q 0.004)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1.03 to 1.13)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248.9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  <w:tc>
          <w:tcPr>
            <w:tcW w:type="dxa" w:w="2160"/>
          </w:tcPr>
          <w:p>
            <w:r>
              <w:t>246.9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