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Hypertension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positively associated with Hypertension (odds ratio per 1-SD 1.28 (95% CI 1.18 to 1.38), false discovery rate q &lt;0.001) among 25491 adults aged 20 years or older (a weighted Hypertension prevalence of 36.2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1.28 (95% CI 1.18 to 1.38)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Serum creatinine, mg/dL (exposure)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