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Hypertension (odds ratio per 1-SD 1.67 (95% CI 1.55 to 1.79), false discovery rate q &lt;0.001) among 25491 adults aged 20 years or older (a weighted Hypertension prevalence of 36.2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1.67 (95% CI 1.55 to 1.79)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26.5</w:t>
            </w:r>
          </w:p>
        </w:tc>
        <w:tc>
          <w:tcPr>
            <w:tcW w:type="dxa" w:w="2160"/>
          </w:tcPr>
          <w:p>
            <w:r>
              <w:t>32.1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