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Hypertriglyceridemia (NCEP TG&gt;=150) (odds ratio per 1-SD 1.34 (95% CI 1.23 to 1.47),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1.23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