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Hypertriglyceridemia (NCEP TG&gt;=150) (odds ratio 1.46 (95% CI 1.30 to 1.63), false discovery rate q &lt;0.001) among 12287 adults aged 20 years or older (a weighted Hypertriglyceridemia (NCEP TG&gt;=150) prevalence of 25.0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1.30 to 1.63)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Male sex (exposure)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