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Hypertriglyceridemia (NCEP TG&gt;=150) (odds ratio 3.37 (95% CI 2.91 to 3.90),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3.37 (95% CI 2.91 to 3.90)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  <w:tc>
          <w:tcPr>
            <w:tcW w:type="dxa" w:w="2160"/>
          </w:tcPr>
          <w:p>
            <w:r>
              <w:t>86.4%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