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Ever smoking (past/current) and LDL cholesterol, mg/dL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Ever smoking (past/current) was inversely associated with LDL cholesterol, mg/dL (beta coefficient -0.22 (95% CI -1.88 to 1.44), false discovery rate q 0.826) among 12093 adults aged 20 years or older (survey-weighted). Confounders: Age, years, Male sex.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Ever smoking (past/current)</w:t>
            </w:r>
          </w:p>
        </w:tc>
        <w:tc>
          <w:tcPr>
            <w:tcW w:type="dxa" w:w="1234"/>
          </w:tcPr>
          <w:p>
            <w:r>
              <w:t>LDL cholesterol,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-0.22 (95% CI -1.88 to 1.44)</w:t>
            </w:r>
          </w:p>
        </w:tc>
        <w:tc>
          <w:tcPr>
            <w:tcW w:type="dxa" w:w="1234"/>
          </w:tcPr>
          <w:p>
            <w:r>
              <w:t>0.799</w:t>
            </w:r>
          </w:p>
        </w:tc>
        <w:tc>
          <w:tcPr>
            <w:tcW w:type="dxa" w:w="1234"/>
          </w:tcPr>
          <w:p>
            <w:r>
              <w:t>0.826</w:t>
            </w:r>
          </w:p>
        </w:tc>
        <w:tc>
          <w:tcPr>
            <w:tcW w:type="dxa" w:w="1234"/>
          </w:tcPr>
          <w:p>
            <w:r>
              <w:t>12093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Ever smoking (past/current) (exposure)</w:t>
            </w:r>
          </w:p>
        </w:tc>
        <w:tc>
          <w:tcPr>
            <w:tcW w:type="dxa" w:w="4320"/>
          </w:tcPr>
          <w:p>
            <w:r>
              <w:t>43.7%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47.9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81.1%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