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inversely associated with LDL cholesterol, mg/dL (beta coefficient per 1-SD -2.28 (95% CI -3.35 to -1.22), false discovery rate q &lt;0.001) among 12093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-2.28 (95% CI -3.35 to -1.22)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106.5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