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inversely associated with LDL cholesterol, mg/dL (beta coefficient per 1-SD -3.11 (95% CI -4.63 to -1.58), false discovery rate q &lt;0.001) among 12093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-3.11 (95% CI -4.63 to -1.58)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