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Leukocytosis (WBC&gt;11) (odds ratio per 1-SD 1.46 (95% CI 1.38 to 1.55), false discovery rate q &lt;0.001) among 25491 adults aged 20 years or older (a weighted Leukocytosis (WBC&gt;11) prevalence of 4.9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1.38 to 1.55)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