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Leukocytosis (WBC&gt;11) (odds ratio per 1-SD 1.25 (95% CI 1.13 to 1.37),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1.13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106.6</w:t>
            </w:r>
          </w:p>
        </w:tc>
        <w:tc>
          <w:tcPr>
            <w:tcW w:type="dxa" w:w="2160"/>
          </w:tcPr>
          <w:p>
            <w:r>
              <w:t>118.0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