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Leukocytosis (WBC&gt;11) (odds ratio 1.02 (95% CI 0.88 to 1.17), false discovery rate q 0.844)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0.88 to 1.17)</w:t>
            </w:r>
          </w:p>
        </w:tc>
        <w:tc>
          <w:tcPr>
            <w:tcW w:type="dxa" w:w="1234"/>
          </w:tcPr>
          <w:p>
            <w:r>
              <w:t>0.818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