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Leukocytosis (WBC&gt;11) (odds ratio per 1-SD 1.72 (95% CI 1.62 to 1.83), false discovery rate q &lt;0.001) among 25491 adults aged 20 years or older (a weighted Leukocytosis (WBC&gt;11) prevalence of 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1.72 (95% CI 1.62 to 1.83)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