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Liver stiffness, kPa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Low muscle mass (low ASMI, AWGS cut) was inversely associated with Liver stiffness, kPa (beta coefficient -1.32 (95% CI -1.93 to -0.70), false discovery rate q 0.003) among 3001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-1.32 (95% CI -1.93 to -0.70)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muscle mass (low ASMI, AWGS cut) (exposure)</w:t>
            </w:r>
          </w:p>
        </w:tc>
        <w:tc>
          <w:tcPr>
            <w:tcW w:type="dxa" w:w="4320"/>
          </w:tcPr>
          <w:p>
            <w:r>
              <w:t>3.6%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