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positively associated with Liver stiffness, kPa (beta coefficient 0.73 (95% CI -0.68 to 2.14), false discovery rate q 0.390)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0.73 (95% CI -0.68 to 2.14)</w:t>
            </w:r>
          </w:p>
        </w:tc>
        <w:tc>
          <w:tcPr>
            <w:tcW w:type="dxa" w:w="1234"/>
          </w:tcPr>
          <w:p>
            <w:r>
              <w:t>0.335</w:t>
            </w:r>
          </w:p>
        </w:tc>
        <w:tc>
          <w:tcPr>
            <w:tcW w:type="dxa" w:w="1234"/>
          </w:tcPr>
          <w:p>
            <w:r>
              <w:t>0.390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22.5%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