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Low HDL cholesterol (odds ratio per 1-SD 0.89 (95% CI 0.86 to 0.93), false discovery rate q &lt;0.001) among 25076 adults aged 20 years or older (a weighted Low HDL cholesterol prevalence of 29.2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0.86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