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Low HDL cholesterol (odds ratio 1.44 (95% CI 1.28 to 1.60),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1.44 (95% CI 1.28 to 1.60)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13.1%</w:t>
            </w:r>
          </w:p>
        </w:tc>
        <w:tc>
          <w:tcPr>
            <w:tcW w:type="dxa" w:w="2160"/>
          </w:tcPr>
          <w:p>
            <w:r>
              <w:t>12.0%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