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Low HDL cholesterol (odds ratio 0.67 (95% CI 0.61 to 0.73), false discovery rate q &lt;0.001) among 25076 adults aged 20 years or older (a weighted Low HDL cholesterol prevalence of 29.2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0.67 (95% CI 0.61 to 0.73)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