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Low HDL cholesterol (odds ratio 3.80 (95% CI 3.45 to 4.19),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3.80 (95% CI 3.45 to 4.19)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64.2%</w:t>
            </w:r>
          </w:p>
        </w:tc>
        <w:tc>
          <w:tcPr>
            <w:tcW w:type="dxa" w:w="2160"/>
          </w:tcPr>
          <w:p>
            <w:r>
              <w:t>85.9%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