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Lumbar spine BMD, g/cm2 (beta coefficient 0.01 (95% CI -0.03 to 0.05), false discovery rate q 0.727)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-0.03 to 0.05)</w:t>
            </w:r>
          </w:p>
        </w:tc>
        <w:tc>
          <w:tcPr>
            <w:tcW w:type="dxa" w:w="1234"/>
          </w:tcPr>
          <w:p>
            <w:r>
              <w:t>0.686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