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inversely associated with Lumbar spine BMD, g/cm2 (beta coefficient per 1-SD -0.01 (95% CI -0.01 to -0.00), false discovery rate q 0.019)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-0.00)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