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positively associated with Lumbar spine BMD, g/cm2 (beta coefficient 0.02 (95% CI 0.01 to 0.03), false discovery rate q &lt;0.001)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0.01 to 0.03)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34.5%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