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Lumbar spine BMD, g/cm2 (beta coefficient -0.01 (95% CI -0.02 to 0.01), false discovery rate q 0.390)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0.01)</w:t>
            </w:r>
          </w:p>
        </w:tc>
        <w:tc>
          <w:tcPr>
            <w:tcW w:type="dxa" w:w="1234"/>
          </w:tcPr>
          <w:p>
            <w:r>
              <w:t>0.334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