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Lumbar spine BMD, g/cm2 (beta coefficient per 1-SD -0.00 (95% CI -0.02 to 0.01), false discovery rate q 0.665)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0.618</w:t>
            </w:r>
          </w:p>
        </w:tc>
        <w:tc>
          <w:tcPr>
            <w:tcW w:type="dxa" w:w="1234"/>
          </w:tcPr>
          <w:p>
            <w:r>
              <w:t>0.665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