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Lumbar spine BMD, g/cm2 (beta coefficient -0.00 (95% CI -0.01 to 0.00), false discovery rate q 0.438)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0.381</w:t>
            </w:r>
          </w:p>
        </w:tc>
        <w:tc>
          <w:tcPr>
            <w:tcW w:type="dxa" w:w="1234"/>
          </w:tcPr>
          <w:p>
            <w:r>
              <w:t>0.438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