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Lumbar spine BMD, g/cm2 (beta coefficient per 1-SD 0.00 (95% CI -0.00 to 0.01), false discovery rate q 0.630)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0.578</w:t>
            </w:r>
          </w:p>
        </w:tc>
        <w:tc>
          <w:tcPr>
            <w:tcW w:type="dxa" w:w="1234"/>
          </w:tcPr>
          <w:p>
            <w:r>
              <w:t>0.630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122.5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