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MASLD (odds ratio per 1-SD 1.68 (95% CI 1.22 to 2.31), false discovery rate q 0.015)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1.22 to 2.31)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