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MASLD (odds ratio per 1-SD 2.00 (95% CI 1.34 to 2.98), false discovery rate q 0.011)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2.00 (95% CI 1.34 to 2.98)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