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MASLD (odds ratio per 1-SD 1.64 (95% CI 1.41 to 1.91), false discovery rate q &lt;0.001)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1.64 (95% CI 1.41 to 1.91)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