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MASLD (odds ratio per 1-SD 4.58 (95% CI 3.08 to 6.82), false discovery rate q &lt;0.001)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4.58 (95% CI 3.08 to 6.82)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22.7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