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MASLD (odds ratio 1.34 (95% CI 1.02 to 1.77), false discovery rate q 0.084)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1.02 to 1.77)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