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MASLD (odds ratio per 1-SD 3.23 (95% CI 1.48 to 7.03), false discovery rate q 0.022)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3.23 (95% CI 1.48 to 7.03)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