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Non-HDL cholesterol, mg/dL (beta coefficient -0.17 (95% CI -2.13 to 1.79), false discovery rate q 0.887) among 25076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-0.17 (95% CI -2.13 to 1.79)</w:t>
            </w:r>
          </w:p>
        </w:tc>
        <w:tc>
          <w:tcPr>
            <w:tcW w:type="dxa" w:w="1234"/>
          </w:tcPr>
          <w:p>
            <w:r>
              <w:t>0.866</w:t>
            </w:r>
          </w:p>
        </w:tc>
        <w:tc>
          <w:tcPr>
            <w:tcW w:type="dxa" w:w="1234"/>
          </w:tcPr>
          <w:p>
            <w:r>
              <w:t>0.887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alcohol (past/current) (exposure)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