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smoking (past/current) and Non-HDL cholesterol,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Ever smoking (past/current) was positively associated with Non-HDL cholesterol, mg/dL (beta coefficient 2.20 (95% CI 0.84 to 3.55), false discovery rate q 0.003) among 25076 adults aged 20 years or older (survey-weighted).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smoking (past/current)</w:t>
            </w:r>
          </w:p>
        </w:tc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2.20 (95% CI 0.84 to 3.55)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0.003</w:t>
            </w:r>
          </w:p>
        </w:tc>
        <w:tc>
          <w:tcPr>
            <w:tcW w:type="dxa" w:w="1234"/>
          </w:tcPr>
          <w:p>
            <w:r>
              <w:t>25076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Ever smoking (past/current) (exposure)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