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fat mass, kg was positively associated with Non-HDL cholesterol, mg/dL (beta coefficient per 1-SD 6.63 (95% CI 5.35 to 7.91), false discovery rate q &lt;0.001) among 25076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6.63 (95% CI 5.35 to 7.91)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fat mass, kg (exposure)</w:t>
            </w:r>
          </w:p>
        </w:tc>
        <w:tc>
          <w:tcPr>
            <w:tcW w:type="dxa" w:w="4320"/>
          </w:tcPr>
          <w:p>
            <w:r>
              <w:t>27.9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