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Obesity (KSSO &gt;=25 / WHO &gt;=30, country-specific) (odds ratio 0.64 (95% CI 0.51 to 0.81),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0.51 to 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