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Obesity (KSSO &gt;=25 / WHO &gt;=30, country-specific) (odds ratio 1.57 (95% CI 1.32 to 1.87),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1.32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