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Obesity (KSSO &gt;=25 / WHO &gt;=30, country-specific) (odds ratio per 1-SD 0.69 (95% CI 0.60 to 0.79),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0.69 (95% CI 0.60 to 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