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Obesity (KSSO &gt;=25 / WHO &gt;=30, country-specific) (odds ratio 2.48 (95% CI 2.28 to 2.70),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2.48 (95% CI 2.28 to 2.70)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