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Obesity (KSSO &gt;=25 / WHO &gt;=30, country-specific) (odds ratio 0.88 (95% CI 0.82 to 0.95), false discovery rate q 0.001) among 26491 adults aged 20 years or older (a weighted Obesity (KSSO &gt;=25 / WHO &gt;=30, country-specific) prevalence of 36.9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0.82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