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inversely associated with Osteoporosis (T-score&lt;=-2.5, age&gt;=50) (odds ratio 0.28 (95% CI 0.23 to 0.36), false discovery rate q &lt;0.001)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0.28 (95% CI 0.23 to 0.36)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64.7%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