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Osteoporosis (T-score&lt;=-2.5, age&gt;=50) (odds ratio 1.15 (95% CI 0.87 to 1.53), false discovery rate q 0.377)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0.87 to 1.53)</w:t>
            </w:r>
          </w:p>
        </w:tc>
        <w:tc>
          <w:tcPr>
            <w:tcW w:type="dxa" w:w="1234"/>
          </w:tcPr>
          <w:p>
            <w:r>
              <w:t>0.322</w:t>
            </w:r>
          </w:p>
        </w:tc>
        <w:tc>
          <w:tcPr>
            <w:tcW w:type="dxa" w:w="1234"/>
          </w:tcPr>
          <w:p>
            <w:r>
              <w:t>0.377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27.4%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