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Prediabetes (odds ratio per 1-SD 1.12 (95% CI 1.05 to 1.19), false discovery rate q &lt;0.001) among 25660 adults aged 20 years or older (a weighted Prediabetes prevalence of 32.5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1.12 (95% CI 1.05 to 1.19)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96.1</w:t>
            </w:r>
          </w:p>
        </w:tc>
        <w:tc>
          <w:tcPr>
            <w:tcW w:type="dxa" w:w="2160"/>
          </w:tcPr>
          <w:p>
            <w:r>
              <w:t>97.7</w:t>
            </w:r>
          </w:p>
        </w:tc>
        <w:tc>
          <w:tcPr>
            <w:tcW w:type="dxa" w:w="2160"/>
          </w:tcPr>
          <w:p>
            <w:r>
              <w:t>93.0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