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Prediabetes (odds ratio 1.81 (95% CI 1.57 to 2.08), false discovery rate q &lt;0.001) among 25660 adults aged 20 years or older (a weighted Prediabetes prevalence of 32.5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1.81 (95% CI 1.57 to 2.08)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69.6%</w:t>
            </w:r>
          </w:p>
        </w:tc>
        <w:tc>
          <w:tcPr>
            <w:tcW w:type="dxa" w:w="2160"/>
          </w:tcPr>
          <w:p>
            <w:r>
              <w:t>65.8%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