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Prediabetes (odds ratio 1.40 (95% CI 1.26 to 1.56), false discovery rate q &lt;0.001)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1.40 (95% CI 1.26 to 1.56)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10.3%</w:t>
            </w:r>
          </w:p>
        </w:tc>
        <w:tc>
          <w:tcPr>
            <w:tcW w:type="dxa" w:w="2160"/>
          </w:tcPr>
          <w:p>
            <w:r>
              <w:t>14.6%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